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4C" w:rsidRPr="005277D0" w:rsidRDefault="00C42F4C" w:rsidP="00C42F4C">
      <w:pPr>
        <w:jc w:val="center"/>
        <w:rPr>
          <w:rFonts w:ascii="仿宋" w:eastAsia="仿宋" w:hAnsi="仿宋" w:cstheme="minorBidi"/>
          <w:b/>
          <w:sz w:val="30"/>
          <w:szCs w:val="30"/>
        </w:rPr>
      </w:pPr>
      <w:r w:rsidRPr="005277D0">
        <w:rPr>
          <w:rFonts w:ascii="仿宋" w:eastAsia="仿宋" w:hAnsi="仿宋" w:cstheme="minorBidi" w:hint="eastAsia"/>
          <w:b/>
          <w:sz w:val="30"/>
          <w:szCs w:val="30"/>
        </w:rPr>
        <w:t>关于2020</w:t>
      </w:r>
      <w:r w:rsidR="002F050D" w:rsidRPr="005277D0">
        <w:rPr>
          <w:rFonts w:ascii="仿宋" w:eastAsia="仿宋" w:hAnsi="仿宋" w:cstheme="minorBidi" w:hint="eastAsia"/>
          <w:b/>
          <w:sz w:val="30"/>
          <w:szCs w:val="30"/>
        </w:rPr>
        <w:t>年</w:t>
      </w:r>
      <w:r w:rsidRPr="005277D0">
        <w:rPr>
          <w:rFonts w:ascii="仿宋" w:eastAsia="仿宋" w:hAnsi="仿宋" w:cstheme="minorBidi" w:hint="eastAsia"/>
          <w:b/>
          <w:sz w:val="30"/>
          <w:szCs w:val="30"/>
        </w:rPr>
        <w:t>毕业研究生学习成绩评定</w:t>
      </w:r>
      <w:r w:rsidR="0032775E" w:rsidRPr="005277D0">
        <w:rPr>
          <w:rFonts w:ascii="仿宋" w:eastAsia="仿宋" w:hAnsi="仿宋" w:cstheme="minorBidi" w:hint="eastAsia"/>
          <w:b/>
          <w:sz w:val="30"/>
          <w:szCs w:val="30"/>
        </w:rPr>
        <w:t>办理</w:t>
      </w:r>
      <w:r w:rsidRPr="005277D0">
        <w:rPr>
          <w:rFonts w:ascii="仿宋" w:eastAsia="仿宋" w:hAnsi="仿宋" w:cstheme="minorBidi" w:hint="eastAsia"/>
          <w:b/>
          <w:sz w:val="30"/>
          <w:szCs w:val="30"/>
        </w:rPr>
        <w:t>的通知</w:t>
      </w:r>
    </w:p>
    <w:p w:rsidR="00112DAF" w:rsidRPr="00112DAF" w:rsidRDefault="00112DAF" w:rsidP="00C42F4C">
      <w:pPr>
        <w:jc w:val="center"/>
        <w:rPr>
          <w:rFonts w:ascii="仿宋" w:eastAsia="仿宋" w:hAnsi="仿宋" w:cstheme="minorBidi"/>
          <w:sz w:val="28"/>
          <w:szCs w:val="28"/>
        </w:rPr>
      </w:pPr>
    </w:p>
    <w:p w:rsidR="00C42F4C" w:rsidRDefault="00C42F4C" w:rsidP="00C42F4C">
      <w:pPr>
        <w:spacing w:line="400" w:lineRule="exact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各</w:t>
      </w:r>
      <w:r w:rsidR="0032775E" w:rsidRPr="00112DAF">
        <w:rPr>
          <w:rFonts w:ascii="仿宋" w:eastAsia="仿宋" w:hAnsi="仿宋" w:cstheme="minorBidi" w:hint="eastAsia"/>
          <w:sz w:val="28"/>
          <w:szCs w:val="28"/>
        </w:rPr>
        <w:t>学院</w:t>
      </w:r>
      <w:r w:rsidRPr="00112DAF">
        <w:rPr>
          <w:rFonts w:ascii="仿宋" w:eastAsia="仿宋" w:hAnsi="仿宋" w:cstheme="minorBidi" w:hint="eastAsia"/>
          <w:sz w:val="28"/>
          <w:szCs w:val="28"/>
        </w:rPr>
        <w:t>：</w:t>
      </w:r>
    </w:p>
    <w:p w:rsidR="00003D54" w:rsidRPr="00112DAF" w:rsidRDefault="00003D54" w:rsidP="00C42F4C">
      <w:pPr>
        <w:spacing w:line="400" w:lineRule="exact"/>
        <w:rPr>
          <w:rFonts w:ascii="仿宋" w:eastAsia="仿宋" w:hAnsi="仿宋" w:cstheme="minorBidi"/>
          <w:sz w:val="28"/>
          <w:szCs w:val="28"/>
        </w:rPr>
      </w:pPr>
    </w:p>
    <w:p w:rsidR="002F050D" w:rsidRPr="00112DAF" w:rsidRDefault="00905244" w:rsidP="00112DAF">
      <w:pPr>
        <w:spacing w:line="400" w:lineRule="exact"/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根据《关于做好2020年非上海生源应届普通高校毕业生进沪就业工作的通知》（沪教委学【2020】20号）要求，为配合做好2020年非上海生源应届高校毕业生办理上海市户籍工作，</w:t>
      </w:r>
      <w:r w:rsidR="000F387C">
        <w:rPr>
          <w:rFonts w:ascii="仿宋" w:eastAsia="仿宋" w:hAnsi="仿宋" w:cstheme="minorBidi" w:hint="eastAsia"/>
          <w:sz w:val="28"/>
          <w:szCs w:val="28"/>
        </w:rPr>
        <w:t>现开始</w:t>
      </w:r>
      <w:r w:rsidR="000C42A3">
        <w:rPr>
          <w:rFonts w:ascii="仿宋" w:eastAsia="仿宋" w:hAnsi="仿宋" w:cstheme="minorBidi" w:hint="eastAsia"/>
          <w:sz w:val="28"/>
          <w:szCs w:val="28"/>
        </w:rPr>
        <w:t>开展</w:t>
      </w:r>
      <w:r w:rsidRPr="00112DAF">
        <w:rPr>
          <w:rFonts w:ascii="仿宋" w:eastAsia="仿宋" w:hAnsi="仿宋" w:cstheme="minorBidi" w:hint="eastAsia"/>
          <w:sz w:val="28"/>
          <w:szCs w:val="28"/>
        </w:rPr>
        <w:t>我校</w:t>
      </w:r>
      <w:r w:rsidR="002F050D" w:rsidRPr="00112DAF">
        <w:rPr>
          <w:rFonts w:ascii="仿宋" w:eastAsia="仿宋" w:hAnsi="仿宋" w:cstheme="minorBidi" w:hint="eastAsia"/>
          <w:sz w:val="28"/>
          <w:szCs w:val="28"/>
        </w:rPr>
        <w:t>非上海生源研究生学习成绩评定</w:t>
      </w:r>
      <w:r w:rsidR="000F387C">
        <w:rPr>
          <w:rFonts w:ascii="仿宋" w:eastAsia="仿宋" w:hAnsi="仿宋" w:cstheme="minorBidi" w:hint="eastAsia"/>
          <w:sz w:val="28"/>
          <w:szCs w:val="28"/>
        </w:rPr>
        <w:t>工作</w:t>
      </w:r>
      <w:r w:rsidR="002F050D" w:rsidRPr="00112DAF">
        <w:rPr>
          <w:rFonts w:ascii="仿宋" w:eastAsia="仿宋" w:hAnsi="仿宋" w:cstheme="minorBidi" w:hint="eastAsia"/>
          <w:sz w:val="28"/>
          <w:szCs w:val="28"/>
        </w:rPr>
        <w:t>，</w:t>
      </w:r>
      <w:r w:rsidRPr="00112DAF">
        <w:rPr>
          <w:rFonts w:ascii="仿宋" w:eastAsia="仿宋" w:hAnsi="仿宋" w:cstheme="minorBidi" w:hint="eastAsia"/>
          <w:sz w:val="28"/>
          <w:szCs w:val="28"/>
        </w:rPr>
        <w:t>具体工作通知如下：</w:t>
      </w:r>
    </w:p>
    <w:p w:rsidR="00112DAF" w:rsidRPr="000C42A3" w:rsidRDefault="00112DAF" w:rsidP="00112DAF">
      <w:pPr>
        <w:spacing w:line="400" w:lineRule="exact"/>
        <w:ind w:firstLineChars="200" w:firstLine="560"/>
        <w:rPr>
          <w:rFonts w:ascii="仿宋" w:eastAsia="仿宋" w:hAnsi="仿宋" w:cstheme="minorBidi"/>
          <w:sz w:val="28"/>
          <w:szCs w:val="28"/>
        </w:rPr>
      </w:pPr>
    </w:p>
    <w:p w:rsidR="00905244" w:rsidRPr="005277D0" w:rsidRDefault="00905244" w:rsidP="005277D0">
      <w:pPr>
        <w:spacing w:line="400" w:lineRule="exact"/>
        <w:ind w:firstLineChars="200" w:firstLine="562"/>
        <w:rPr>
          <w:rFonts w:ascii="仿宋" w:eastAsia="仿宋" w:hAnsi="仿宋" w:cstheme="minorBidi"/>
          <w:b/>
          <w:sz w:val="28"/>
          <w:szCs w:val="28"/>
        </w:rPr>
      </w:pPr>
      <w:r w:rsidRPr="005277D0">
        <w:rPr>
          <w:rFonts w:ascii="仿宋" w:eastAsia="仿宋" w:hAnsi="仿宋" w:cstheme="minorBidi" w:hint="eastAsia"/>
          <w:b/>
          <w:sz w:val="28"/>
          <w:szCs w:val="28"/>
        </w:rPr>
        <w:t>一、评定</w:t>
      </w:r>
      <w:r w:rsidR="005277D0">
        <w:rPr>
          <w:rFonts w:ascii="仿宋" w:eastAsia="仿宋" w:hAnsi="仿宋" w:cstheme="minorBidi" w:hint="eastAsia"/>
          <w:b/>
          <w:sz w:val="28"/>
          <w:szCs w:val="28"/>
        </w:rPr>
        <w:t>的</w:t>
      </w:r>
      <w:r w:rsidRPr="005277D0">
        <w:rPr>
          <w:rFonts w:ascii="仿宋" w:eastAsia="仿宋" w:hAnsi="仿宋" w:cstheme="minorBidi" w:hint="eastAsia"/>
          <w:b/>
          <w:sz w:val="28"/>
          <w:szCs w:val="28"/>
        </w:rPr>
        <w:t>等级及评定要求</w:t>
      </w:r>
    </w:p>
    <w:p w:rsidR="002F050D" w:rsidRPr="00112DAF" w:rsidRDefault="002F050D" w:rsidP="002F050D">
      <w:pPr>
        <w:spacing w:line="400" w:lineRule="exact"/>
        <w:ind w:firstLine="57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成绩评定共分为四个等级：</w:t>
      </w:r>
    </w:p>
    <w:p w:rsidR="002F050D" w:rsidRPr="00112DAF" w:rsidRDefault="002F050D" w:rsidP="00EC34D5">
      <w:pPr>
        <w:spacing w:line="400" w:lineRule="exact"/>
        <w:ind w:firstLine="570"/>
        <w:jc w:val="left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一级：成绩综合排名前25％；二级：成绩综合排名26％—50％；</w:t>
      </w:r>
    </w:p>
    <w:p w:rsidR="002F050D" w:rsidRPr="00112DAF" w:rsidRDefault="002F050D" w:rsidP="002F050D">
      <w:pPr>
        <w:spacing w:line="400" w:lineRule="exact"/>
        <w:ind w:firstLine="57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三级：成绩综合排名51％—75％；四级：成绩综合排名76％—100％</w:t>
      </w:r>
    </w:p>
    <w:p w:rsidR="00112DAF" w:rsidRDefault="005277D0" w:rsidP="00003D54">
      <w:pPr>
        <w:spacing w:line="400" w:lineRule="exact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 xml:space="preserve">    </w:t>
      </w:r>
      <w:r w:rsidR="00905244" w:rsidRPr="00112DAF">
        <w:rPr>
          <w:rFonts w:ascii="仿宋" w:eastAsia="仿宋" w:hAnsi="仿宋" w:cstheme="minorBidi" w:hint="eastAsia"/>
          <w:sz w:val="28"/>
          <w:szCs w:val="28"/>
        </w:rPr>
        <w:t>各学院根据研究生在校学习情况</w:t>
      </w:r>
      <w:r w:rsidR="003A2F98">
        <w:rPr>
          <w:rFonts w:ascii="仿宋" w:eastAsia="仿宋" w:hAnsi="仿宋" w:cstheme="minorBidi" w:hint="eastAsia"/>
          <w:sz w:val="28"/>
          <w:szCs w:val="28"/>
        </w:rPr>
        <w:t>进行</w:t>
      </w:r>
      <w:r w:rsidR="00905244" w:rsidRPr="00112DAF">
        <w:rPr>
          <w:rFonts w:ascii="仿宋" w:eastAsia="仿宋" w:hAnsi="仿宋" w:cstheme="minorBidi" w:hint="eastAsia"/>
          <w:sz w:val="28"/>
          <w:szCs w:val="28"/>
        </w:rPr>
        <w:t>综合评价，确定学生成绩等级。</w:t>
      </w:r>
    </w:p>
    <w:p w:rsidR="00003D54" w:rsidRPr="00112DAF" w:rsidRDefault="00003D54" w:rsidP="00003D54">
      <w:pPr>
        <w:spacing w:line="400" w:lineRule="exact"/>
        <w:rPr>
          <w:rFonts w:ascii="仿宋" w:eastAsia="仿宋" w:hAnsi="仿宋" w:cstheme="minorBidi"/>
          <w:sz w:val="28"/>
          <w:szCs w:val="28"/>
        </w:rPr>
      </w:pPr>
    </w:p>
    <w:p w:rsidR="002F050D" w:rsidRPr="005277D0" w:rsidRDefault="00905244" w:rsidP="005277D0">
      <w:pPr>
        <w:spacing w:line="400" w:lineRule="exact"/>
        <w:ind w:firstLineChars="250" w:firstLine="703"/>
        <w:rPr>
          <w:rFonts w:ascii="仿宋" w:eastAsia="仿宋" w:hAnsi="仿宋" w:cstheme="minorBidi"/>
          <w:b/>
          <w:sz w:val="28"/>
          <w:szCs w:val="28"/>
        </w:rPr>
      </w:pPr>
      <w:r w:rsidRPr="005277D0">
        <w:rPr>
          <w:rFonts w:ascii="仿宋" w:eastAsia="仿宋" w:hAnsi="仿宋" w:cstheme="minorBidi" w:hint="eastAsia"/>
          <w:b/>
          <w:sz w:val="28"/>
          <w:szCs w:val="28"/>
        </w:rPr>
        <w:t>二</w:t>
      </w:r>
      <w:r w:rsidR="002F050D" w:rsidRPr="005277D0">
        <w:rPr>
          <w:rFonts w:ascii="仿宋" w:eastAsia="仿宋" w:hAnsi="仿宋" w:cstheme="minorBidi" w:hint="eastAsia"/>
          <w:b/>
          <w:sz w:val="28"/>
          <w:szCs w:val="28"/>
        </w:rPr>
        <w:t>、办理时间</w:t>
      </w:r>
    </w:p>
    <w:p w:rsidR="00905244" w:rsidRDefault="002F050D" w:rsidP="00112DAF">
      <w:pPr>
        <w:spacing w:line="400" w:lineRule="exact"/>
        <w:ind w:firstLineChars="250" w:firstLine="70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今年上海市落户评定受理时间分为两批。为对接上海市落户评定时间，研究生院受理时间为两批，第一批：6月</w:t>
      </w:r>
      <w:r w:rsidR="005277D0">
        <w:rPr>
          <w:rFonts w:ascii="仿宋" w:eastAsia="仿宋" w:hAnsi="仿宋" w:cstheme="minorBidi" w:hint="eastAsia"/>
          <w:sz w:val="28"/>
          <w:szCs w:val="28"/>
        </w:rPr>
        <w:t>22</w:t>
      </w:r>
      <w:r w:rsidRPr="00112DAF">
        <w:rPr>
          <w:rFonts w:ascii="仿宋" w:eastAsia="仿宋" w:hAnsi="仿宋" w:cstheme="minorBidi" w:hint="eastAsia"/>
          <w:sz w:val="28"/>
          <w:szCs w:val="28"/>
        </w:rPr>
        <w:t>日—8月28日，第二批</w:t>
      </w:r>
      <w:r w:rsidR="00FC329E" w:rsidRPr="00112DAF">
        <w:rPr>
          <w:rFonts w:ascii="仿宋" w:eastAsia="仿宋" w:hAnsi="仿宋" w:cstheme="minorBidi" w:hint="eastAsia"/>
          <w:sz w:val="28"/>
          <w:szCs w:val="28"/>
        </w:rPr>
        <w:t>：</w:t>
      </w:r>
      <w:r w:rsidRPr="00112DAF">
        <w:rPr>
          <w:rFonts w:ascii="仿宋" w:eastAsia="仿宋" w:hAnsi="仿宋" w:cstheme="minorBidi" w:hint="eastAsia"/>
          <w:sz w:val="28"/>
          <w:szCs w:val="28"/>
        </w:rPr>
        <w:t>11月30日-12月30日。</w:t>
      </w:r>
    </w:p>
    <w:p w:rsidR="005277D0" w:rsidRPr="00112DAF" w:rsidRDefault="005277D0" w:rsidP="00112DAF">
      <w:pPr>
        <w:spacing w:line="400" w:lineRule="exact"/>
        <w:ind w:firstLineChars="250" w:firstLine="700"/>
        <w:rPr>
          <w:rFonts w:ascii="仿宋" w:eastAsia="仿宋" w:hAnsi="仿宋" w:cstheme="minorBidi"/>
          <w:sz w:val="28"/>
          <w:szCs w:val="28"/>
        </w:rPr>
      </w:pPr>
    </w:p>
    <w:p w:rsidR="0037135E" w:rsidRPr="005277D0" w:rsidRDefault="00905244" w:rsidP="005277D0">
      <w:pPr>
        <w:spacing w:line="400" w:lineRule="exact"/>
        <w:ind w:firstLineChars="250" w:firstLine="703"/>
        <w:rPr>
          <w:rFonts w:ascii="仿宋" w:eastAsia="仿宋" w:hAnsi="仿宋" w:cstheme="minorBidi"/>
          <w:b/>
          <w:sz w:val="28"/>
          <w:szCs w:val="28"/>
        </w:rPr>
      </w:pPr>
      <w:r w:rsidRPr="005277D0">
        <w:rPr>
          <w:rFonts w:ascii="仿宋" w:eastAsia="仿宋" w:hAnsi="仿宋" w:cstheme="minorBidi" w:hint="eastAsia"/>
          <w:b/>
          <w:sz w:val="28"/>
          <w:szCs w:val="28"/>
        </w:rPr>
        <w:t>三、</w:t>
      </w:r>
      <w:r w:rsidR="0037135E" w:rsidRPr="005277D0">
        <w:rPr>
          <w:rFonts w:ascii="仿宋" w:eastAsia="仿宋" w:hAnsi="仿宋" w:cstheme="minorBidi" w:hint="eastAsia"/>
          <w:b/>
          <w:sz w:val="28"/>
          <w:szCs w:val="28"/>
        </w:rPr>
        <w:t>办理</w:t>
      </w:r>
      <w:r w:rsidRPr="005277D0">
        <w:rPr>
          <w:rFonts w:ascii="仿宋" w:eastAsia="仿宋" w:hAnsi="仿宋" w:cstheme="minorBidi" w:hint="eastAsia"/>
          <w:b/>
          <w:sz w:val="28"/>
          <w:szCs w:val="28"/>
        </w:rPr>
        <w:t>流程</w:t>
      </w:r>
    </w:p>
    <w:p w:rsidR="0032775E" w:rsidRPr="00112DAF" w:rsidRDefault="00BB3204" w:rsidP="00112DAF">
      <w:pPr>
        <w:spacing w:line="400" w:lineRule="exact"/>
        <w:ind w:firstLineChars="250" w:firstLine="70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 xml:space="preserve">1. </w:t>
      </w:r>
      <w:r w:rsidR="00C86EDB" w:rsidRPr="00112DAF">
        <w:rPr>
          <w:rFonts w:ascii="仿宋" w:eastAsia="仿宋" w:hAnsi="仿宋" w:cstheme="minorBidi" w:hint="eastAsia"/>
          <w:sz w:val="28"/>
          <w:szCs w:val="28"/>
        </w:rPr>
        <w:t>学院</w:t>
      </w:r>
      <w:r w:rsidR="00C86EDB" w:rsidRPr="00112DAF">
        <w:rPr>
          <w:rFonts w:ascii="仿宋" w:eastAsia="仿宋" w:hAnsi="仿宋" w:cstheme="minorBidi"/>
          <w:sz w:val="28"/>
          <w:szCs w:val="28"/>
        </w:rPr>
        <w:t>确定成绩</w:t>
      </w:r>
      <w:r w:rsidR="00C86EDB" w:rsidRPr="00112DAF">
        <w:rPr>
          <w:rFonts w:ascii="仿宋" w:eastAsia="仿宋" w:hAnsi="仿宋" w:cstheme="minorBidi" w:hint="eastAsia"/>
          <w:sz w:val="28"/>
          <w:szCs w:val="28"/>
        </w:rPr>
        <w:t>综合评价</w:t>
      </w:r>
      <w:r w:rsidR="00C86EDB" w:rsidRPr="00112DAF">
        <w:rPr>
          <w:rFonts w:ascii="仿宋" w:eastAsia="仿宋" w:hAnsi="仿宋" w:cstheme="minorBidi"/>
          <w:sz w:val="28"/>
          <w:szCs w:val="28"/>
        </w:rPr>
        <w:t>规则</w:t>
      </w:r>
      <w:r w:rsidR="00C86EDB" w:rsidRPr="00112DAF">
        <w:rPr>
          <w:rFonts w:ascii="仿宋" w:eastAsia="仿宋" w:hAnsi="仿宋" w:cstheme="minorBidi" w:hint="eastAsia"/>
          <w:sz w:val="28"/>
          <w:szCs w:val="28"/>
        </w:rPr>
        <w:t>并公示</w:t>
      </w:r>
      <w:r w:rsidR="009F75B6" w:rsidRPr="00112DAF">
        <w:rPr>
          <w:rFonts w:ascii="仿宋" w:eastAsia="仿宋" w:hAnsi="仿宋" w:cstheme="minorBidi" w:hint="eastAsia"/>
          <w:sz w:val="28"/>
          <w:szCs w:val="28"/>
        </w:rPr>
        <w:t>成绩等级评定</w:t>
      </w:r>
      <w:r w:rsidR="00C86EDB" w:rsidRPr="00112DAF">
        <w:rPr>
          <w:rFonts w:ascii="仿宋" w:eastAsia="仿宋" w:hAnsi="仿宋" w:cstheme="minorBidi" w:hint="eastAsia"/>
          <w:sz w:val="28"/>
          <w:szCs w:val="28"/>
        </w:rPr>
        <w:t>结果</w:t>
      </w:r>
      <w:r w:rsidR="0032775E" w:rsidRPr="00112DAF">
        <w:rPr>
          <w:rFonts w:ascii="仿宋" w:eastAsia="仿宋" w:hAnsi="仿宋" w:cstheme="minorBidi" w:hint="eastAsia"/>
          <w:sz w:val="28"/>
          <w:szCs w:val="28"/>
        </w:rPr>
        <w:t>；</w:t>
      </w:r>
    </w:p>
    <w:p w:rsidR="0032775E" w:rsidRPr="00112DAF" w:rsidRDefault="00BB3204" w:rsidP="00112DAF">
      <w:pPr>
        <w:spacing w:line="400" w:lineRule="exact"/>
        <w:ind w:firstLineChars="250" w:firstLine="70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 xml:space="preserve">2. </w:t>
      </w:r>
      <w:r w:rsidR="0032775E" w:rsidRPr="00112DAF">
        <w:rPr>
          <w:rFonts w:ascii="仿宋" w:eastAsia="仿宋" w:hAnsi="仿宋" w:cstheme="minorBidi" w:hint="eastAsia"/>
          <w:sz w:val="28"/>
          <w:szCs w:val="28"/>
        </w:rPr>
        <w:t>打印、填写《2020年非上海生源应届普通高校毕业生个人信息表</w:t>
      </w:r>
      <w:r w:rsidR="0032775E" w:rsidRPr="00112DAF">
        <w:rPr>
          <w:rFonts w:ascii="仿宋" w:eastAsia="仿宋" w:hAnsi="仿宋" w:cstheme="minorBidi"/>
          <w:sz w:val="28"/>
          <w:szCs w:val="28"/>
        </w:rPr>
        <w:t>》</w:t>
      </w:r>
      <w:r w:rsidR="00310972" w:rsidRPr="00112DAF">
        <w:rPr>
          <w:rFonts w:ascii="仿宋" w:eastAsia="仿宋" w:hAnsi="仿宋" w:cstheme="minorBidi" w:hint="eastAsia"/>
          <w:sz w:val="28"/>
          <w:szCs w:val="28"/>
        </w:rPr>
        <w:t>，学院经办负责人根据公示成绩等级评定结果</w:t>
      </w:r>
      <w:r w:rsidR="00C86EDB" w:rsidRPr="00112DAF">
        <w:rPr>
          <w:rFonts w:ascii="仿宋" w:eastAsia="仿宋" w:hAnsi="仿宋" w:cstheme="minorBidi" w:hint="eastAsia"/>
          <w:sz w:val="28"/>
          <w:szCs w:val="28"/>
        </w:rPr>
        <w:t>勾选成绩等级</w:t>
      </w:r>
      <w:r w:rsidR="00BE1FA6">
        <w:rPr>
          <w:rFonts w:ascii="仿宋" w:eastAsia="仿宋" w:hAnsi="仿宋" w:cstheme="minorBidi" w:hint="eastAsia"/>
          <w:sz w:val="28"/>
          <w:szCs w:val="28"/>
        </w:rPr>
        <w:t>、</w:t>
      </w:r>
      <w:r w:rsidR="00C86EDB" w:rsidRPr="00112DAF">
        <w:rPr>
          <w:rFonts w:ascii="仿宋" w:eastAsia="仿宋" w:hAnsi="仿宋" w:cstheme="minorBidi" w:hint="eastAsia"/>
          <w:sz w:val="28"/>
          <w:szCs w:val="28"/>
        </w:rPr>
        <w:t>签字</w:t>
      </w:r>
      <w:r w:rsidR="00BE1FA6">
        <w:rPr>
          <w:rFonts w:ascii="仿宋" w:eastAsia="仿宋" w:hAnsi="仿宋" w:cstheme="minorBidi" w:hint="eastAsia"/>
          <w:sz w:val="28"/>
          <w:szCs w:val="28"/>
        </w:rPr>
        <w:t>并在经办负责人签名处加盖学院公章</w:t>
      </w:r>
      <w:r w:rsidR="0032775E" w:rsidRPr="00112DAF">
        <w:rPr>
          <w:rFonts w:ascii="仿宋" w:eastAsia="仿宋" w:hAnsi="仿宋" w:cstheme="minorBidi" w:hint="eastAsia"/>
          <w:sz w:val="28"/>
          <w:szCs w:val="28"/>
        </w:rPr>
        <w:t>；</w:t>
      </w:r>
    </w:p>
    <w:p w:rsidR="00C86EDB" w:rsidRPr="00112DAF" w:rsidRDefault="00BB3204" w:rsidP="00112DAF">
      <w:pPr>
        <w:spacing w:line="400" w:lineRule="exact"/>
        <w:ind w:firstLineChars="250" w:firstLine="70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 xml:space="preserve">3. </w:t>
      </w:r>
      <w:r w:rsidR="00310972" w:rsidRPr="00112DAF">
        <w:rPr>
          <w:rFonts w:ascii="仿宋" w:eastAsia="仿宋" w:hAnsi="仿宋" w:cstheme="minorBidi" w:hint="eastAsia"/>
          <w:sz w:val="28"/>
          <w:szCs w:val="28"/>
        </w:rPr>
        <w:t>学院</w:t>
      </w:r>
      <w:r w:rsidRPr="00112DAF">
        <w:rPr>
          <w:rFonts w:ascii="仿宋" w:eastAsia="仿宋" w:hAnsi="仿宋" w:cstheme="minorBidi" w:hint="eastAsia"/>
          <w:sz w:val="28"/>
          <w:szCs w:val="28"/>
        </w:rPr>
        <w:t>在办理时间段中</w:t>
      </w:r>
      <w:r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每</w:t>
      </w:r>
      <w:r w:rsidR="00310972"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周三13:30-16:00</w:t>
      </w:r>
      <w:r w:rsidR="00310972" w:rsidRPr="00112DAF">
        <w:rPr>
          <w:rFonts w:ascii="仿宋" w:eastAsia="仿宋" w:hAnsi="仿宋" w:cstheme="minorBidi" w:hint="eastAsia"/>
          <w:sz w:val="28"/>
          <w:szCs w:val="28"/>
        </w:rPr>
        <w:t>将相关学生</w:t>
      </w:r>
      <w:r w:rsidR="009F75B6" w:rsidRPr="00112DAF">
        <w:rPr>
          <w:rFonts w:ascii="仿宋" w:eastAsia="仿宋" w:hAnsi="仿宋" w:cstheme="minorBidi" w:hint="eastAsia"/>
          <w:sz w:val="28"/>
          <w:szCs w:val="28"/>
        </w:rPr>
        <w:t>表格</w:t>
      </w:r>
      <w:r w:rsidRPr="00112DAF">
        <w:rPr>
          <w:rFonts w:ascii="仿宋" w:eastAsia="仿宋" w:hAnsi="仿宋" w:cstheme="minorBidi" w:hint="eastAsia"/>
          <w:sz w:val="28"/>
          <w:szCs w:val="28"/>
        </w:rPr>
        <w:t>集中</w:t>
      </w:r>
      <w:r w:rsidR="0073181B"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提交</w:t>
      </w:r>
      <w:r w:rsidR="009F75B6" w:rsidRPr="00112DAF">
        <w:rPr>
          <w:rFonts w:ascii="仿宋" w:eastAsia="仿宋" w:hAnsi="仿宋" w:cstheme="minorBidi" w:hint="eastAsia"/>
          <w:sz w:val="28"/>
          <w:szCs w:val="28"/>
        </w:rPr>
        <w:t>至</w:t>
      </w:r>
      <w:r w:rsidR="0073181B" w:rsidRPr="00112DAF">
        <w:rPr>
          <w:rFonts w:ascii="仿宋" w:eastAsia="仿宋" w:hAnsi="仿宋" w:cstheme="minorBidi" w:hint="eastAsia"/>
          <w:sz w:val="28"/>
          <w:szCs w:val="28"/>
        </w:rPr>
        <w:t>研究生院，</w:t>
      </w:r>
      <w:r w:rsidR="0073181B"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每周四9:00-11:00</w:t>
      </w:r>
      <w:r w:rsidR="0073181B" w:rsidRPr="00112DAF">
        <w:rPr>
          <w:rFonts w:ascii="仿宋" w:eastAsia="仿宋" w:hAnsi="仿宋" w:cstheme="minorBidi" w:hint="eastAsia"/>
          <w:sz w:val="28"/>
          <w:szCs w:val="28"/>
        </w:rPr>
        <w:t>至研究生院</w:t>
      </w:r>
      <w:r w:rsidR="0073181B"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领取</w:t>
      </w:r>
      <w:r w:rsidR="0073181B" w:rsidRPr="00112DAF">
        <w:rPr>
          <w:rFonts w:ascii="仿宋" w:eastAsia="仿宋" w:hAnsi="仿宋" w:cstheme="minorBidi" w:hint="eastAsia"/>
          <w:sz w:val="28"/>
          <w:szCs w:val="28"/>
        </w:rPr>
        <w:t>盖好</w:t>
      </w:r>
      <w:r w:rsidR="00BE1FA6">
        <w:rPr>
          <w:rFonts w:ascii="仿宋" w:eastAsia="仿宋" w:hAnsi="仿宋" w:cstheme="minorBidi" w:hint="eastAsia"/>
          <w:sz w:val="28"/>
          <w:szCs w:val="28"/>
        </w:rPr>
        <w:t>同济大学</w:t>
      </w:r>
      <w:r w:rsidR="0073181B" w:rsidRPr="00112DAF">
        <w:rPr>
          <w:rFonts w:ascii="仿宋" w:eastAsia="仿宋" w:hAnsi="仿宋" w:cstheme="minorBidi" w:hint="eastAsia"/>
          <w:sz w:val="28"/>
          <w:szCs w:val="28"/>
        </w:rPr>
        <w:t>研究生成绩专用章的表格</w:t>
      </w:r>
      <w:r w:rsidR="00310972" w:rsidRPr="00112DAF">
        <w:rPr>
          <w:rFonts w:ascii="仿宋" w:eastAsia="仿宋" w:hAnsi="仿宋" w:cstheme="minorBidi" w:hint="eastAsia"/>
          <w:sz w:val="28"/>
          <w:szCs w:val="28"/>
        </w:rPr>
        <w:t>；</w:t>
      </w:r>
    </w:p>
    <w:p w:rsidR="00C86EDB" w:rsidRPr="00112DAF" w:rsidRDefault="00BB3204" w:rsidP="00112DAF">
      <w:pPr>
        <w:spacing w:line="400" w:lineRule="exact"/>
        <w:ind w:firstLineChars="250" w:firstLine="70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 xml:space="preserve">4. </w:t>
      </w:r>
      <w:r w:rsidR="00310972" w:rsidRPr="00112DAF">
        <w:rPr>
          <w:rFonts w:ascii="仿宋" w:eastAsia="仿宋" w:hAnsi="仿宋" w:cstheme="minorBidi" w:hint="eastAsia"/>
          <w:sz w:val="28"/>
          <w:szCs w:val="28"/>
        </w:rPr>
        <w:t>学院将表格分发给学生。</w:t>
      </w:r>
    </w:p>
    <w:p w:rsidR="00310972" w:rsidRPr="00112DAF" w:rsidRDefault="00310972" w:rsidP="00112DAF">
      <w:pPr>
        <w:spacing w:line="400" w:lineRule="exact"/>
        <w:ind w:firstLineChars="250" w:firstLine="700"/>
        <w:rPr>
          <w:rFonts w:ascii="仿宋" w:eastAsia="仿宋" w:hAnsi="仿宋" w:cstheme="minorBidi"/>
          <w:sz w:val="28"/>
          <w:szCs w:val="28"/>
        </w:rPr>
      </w:pPr>
    </w:p>
    <w:p w:rsidR="0037135E" w:rsidRPr="005277D0" w:rsidRDefault="00112DAF" w:rsidP="005277D0">
      <w:pPr>
        <w:spacing w:line="400" w:lineRule="exact"/>
        <w:ind w:firstLineChars="250" w:firstLine="703"/>
        <w:rPr>
          <w:rFonts w:ascii="仿宋" w:eastAsia="仿宋" w:hAnsi="仿宋" w:cstheme="minorBidi"/>
          <w:b/>
          <w:sz w:val="28"/>
          <w:szCs w:val="28"/>
        </w:rPr>
      </w:pPr>
      <w:r w:rsidRPr="005277D0">
        <w:rPr>
          <w:rFonts w:ascii="仿宋" w:eastAsia="仿宋" w:hAnsi="仿宋" w:cstheme="minorBidi" w:hint="eastAsia"/>
          <w:b/>
          <w:sz w:val="28"/>
          <w:szCs w:val="28"/>
        </w:rPr>
        <w:t>四</w:t>
      </w:r>
      <w:r w:rsidR="0047124C" w:rsidRPr="005277D0">
        <w:rPr>
          <w:rFonts w:ascii="仿宋" w:eastAsia="仿宋" w:hAnsi="仿宋" w:cstheme="minorBidi" w:hint="eastAsia"/>
          <w:b/>
          <w:sz w:val="28"/>
          <w:szCs w:val="28"/>
        </w:rPr>
        <w:t>、</w:t>
      </w:r>
      <w:r w:rsidR="0037135E" w:rsidRPr="005277D0">
        <w:rPr>
          <w:rFonts w:ascii="仿宋" w:eastAsia="仿宋" w:hAnsi="仿宋" w:cstheme="minorBidi" w:hint="eastAsia"/>
          <w:b/>
          <w:sz w:val="28"/>
          <w:szCs w:val="28"/>
        </w:rPr>
        <w:t>学院</w:t>
      </w:r>
      <w:r w:rsidR="005277D0">
        <w:rPr>
          <w:rFonts w:ascii="仿宋" w:eastAsia="仿宋" w:hAnsi="仿宋" w:cstheme="minorBidi" w:hint="eastAsia"/>
          <w:b/>
          <w:sz w:val="28"/>
          <w:szCs w:val="28"/>
        </w:rPr>
        <w:t>集中</w:t>
      </w:r>
      <w:r w:rsidR="0037135E" w:rsidRPr="005277D0">
        <w:rPr>
          <w:rFonts w:ascii="仿宋" w:eastAsia="仿宋" w:hAnsi="仿宋" w:cstheme="minorBidi" w:hint="eastAsia"/>
          <w:b/>
          <w:sz w:val="28"/>
          <w:szCs w:val="28"/>
        </w:rPr>
        <w:t>提交、领取表格的地点</w:t>
      </w:r>
    </w:p>
    <w:p w:rsidR="00DC4A7F" w:rsidRPr="00112DAF" w:rsidRDefault="00B469D1" w:rsidP="00112DAF">
      <w:pPr>
        <w:spacing w:line="400" w:lineRule="exact"/>
        <w:ind w:firstLineChars="250" w:firstLine="70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1.四平校区：瑞安楼402室</w:t>
      </w:r>
      <w:r w:rsidR="00BB3204" w:rsidRPr="00112DAF">
        <w:rPr>
          <w:rFonts w:ascii="仿宋" w:eastAsia="仿宋" w:hAnsi="仿宋" w:cstheme="minorBidi" w:hint="eastAsia"/>
          <w:sz w:val="28"/>
          <w:szCs w:val="28"/>
        </w:rPr>
        <w:t>（非暑假期间）</w:t>
      </w:r>
      <w:r w:rsidR="00310972" w:rsidRPr="00112DAF">
        <w:rPr>
          <w:rFonts w:ascii="仿宋" w:eastAsia="仿宋" w:hAnsi="仿宋" w:cstheme="minorBidi" w:hint="eastAsia"/>
          <w:sz w:val="28"/>
          <w:szCs w:val="28"/>
        </w:rPr>
        <w:t>；瑞安楼406室</w:t>
      </w:r>
      <w:r w:rsidR="00BB3204" w:rsidRPr="00112DAF">
        <w:rPr>
          <w:rFonts w:ascii="仿宋" w:eastAsia="仿宋" w:hAnsi="仿宋" w:cstheme="minorBidi" w:hint="eastAsia"/>
          <w:sz w:val="28"/>
          <w:szCs w:val="28"/>
        </w:rPr>
        <w:t>（暑假期间）</w:t>
      </w:r>
      <w:r w:rsidR="00310972" w:rsidRPr="00112DAF">
        <w:rPr>
          <w:rFonts w:ascii="仿宋" w:eastAsia="仿宋" w:hAnsi="仿宋" w:cstheme="minorBidi" w:hint="eastAsia"/>
          <w:sz w:val="28"/>
          <w:szCs w:val="28"/>
        </w:rPr>
        <w:t>；</w:t>
      </w:r>
    </w:p>
    <w:p w:rsidR="0037135E" w:rsidRDefault="00B469D1" w:rsidP="00112DAF">
      <w:pPr>
        <w:spacing w:line="400" w:lineRule="exact"/>
        <w:ind w:firstLineChars="250" w:firstLine="70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2.</w:t>
      </w:r>
      <w:r w:rsidR="00DC4A7F" w:rsidRPr="00112DAF">
        <w:rPr>
          <w:rFonts w:ascii="仿宋" w:eastAsia="仿宋" w:hAnsi="仿宋" w:cstheme="minorBidi" w:hint="eastAsia"/>
          <w:sz w:val="28"/>
          <w:szCs w:val="28"/>
        </w:rPr>
        <w:t>嘉定校区：</w:t>
      </w:r>
      <w:r w:rsidR="002F050D" w:rsidRPr="00112DAF">
        <w:rPr>
          <w:rFonts w:ascii="仿宋" w:eastAsia="仿宋" w:hAnsi="仿宋" w:cstheme="minorBidi" w:hint="eastAsia"/>
          <w:sz w:val="28"/>
          <w:szCs w:val="28"/>
        </w:rPr>
        <w:t>复楼一楼</w:t>
      </w:r>
      <w:r w:rsidR="0037135E" w:rsidRPr="00112DAF">
        <w:rPr>
          <w:rFonts w:ascii="仿宋" w:eastAsia="仿宋" w:hAnsi="仿宋" w:cstheme="minorBidi" w:hint="eastAsia"/>
          <w:sz w:val="28"/>
          <w:szCs w:val="28"/>
        </w:rPr>
        <w:t>综合服务大厅研究生院窗口</w:t>
      </w:r>
      <w:r w:rsidR="00BB3204" w:rsidRPr="00112DAF">
        <w:rPr>
          <w:rFonts w:ascii="仿宋" w:eastAsia="仿宋" w:hAnsi="仿宋" w:cstheme="minorBidi" w:hint="eastAsia"/>
          <w:sz w:val="28"/>
          <w:szCs w:val="28"/>
        </w:rPr>
        <w:t>（非暑假期间、暑假期</w:t>
      </w:r>
      <w:r w:rsidR="00BB3204" w:rsidRPr="00112DAF">
        <w:rPr>
          <w:rFonts w:ascii="仿宋" w:eastAsia="仿宋" w:hAnsi="仿宋" w:cstheme="minorBidi" w:hint="eastAsia"/>
          <w:sz w:val="28"/>
          <w:szCs w:val="28"/>
        </w:rPr>
        <w:lastRenderedPageBreak/>
        <w:t>间均为此地点）</w:t>
      </w:r>
      <w:r w:rsidR="009F75B6" w:rsidRPr="00112DAF">
        <w:rPr>
          <w:rFonts w:ascii="仿宋" w:eastAsia="仿宋" w:hAnsi="仿宋" w:cstheme="minorBidi" w:hint="eastAsia"/>
          <w:sz w:val="28"/>
          <w:szCs w:val="28"/>
        </w:rPr>
        <w:t>。</w:t>
      </w:r>
    </w:p>
    <w:p w:rsidR="00003D54" w:rsidRPr="00112DAF" w:rsidRDefault="00003D54" w:rsidP="00112DAF">
      <w:pPr>
        <w:spacing w:line="400" w:lineRule="exact"/>
        <w:ind w:firstLineChars="250" w:firstLine="700"/>
        <w:rPr>
          <w:rFonts w:ascii="仿宋" w:eastAsia="仿宋" w:hAnsi="仿宋" w:cstheme="minorBidi"/>
          <w:sz w:val="28"/>
          <w:szCs w:val="28"/>
        </w:rPr>
      </w:pPr>
    </w:p>
    <w:p w:rsidR="004D60C9" w:rsidRPr="005277D0" w:rsidRDefault="00112DAF" w:rsidP="004D60C9">
      <w:pPr>
        <w:spacing w:line="400" w:lineRule="exact"/>
        <w:ind w:firstLine="570"/>
        <w:rPr>
          <w:rFonts w:ascii="仿宋" w:eastAsia="仿宋" w:hAnsi="仿宋" w:cstheme="minorBidi"/>
          <w:b/>
          <w:sz w:val="28"/>
          <w:szCs w:val="28"/>
        </w:rPr>
      </w:pPr>
      <w:r w:rsidRPr="005277D0">
        <w:rPr>
          <w:rFonts w:ascii="仿宋" w:eastAsia="仿宋" w:hAnsi="仿宋" w:cstheme="minorBidi" w:hint="eastAsia"/>
          <w:b/>
          <w:sz w:val="28"/>
          <w:szCs w:val="28"/>
        </w:rPr>
        <w:t>五</w:t>
      </w:r>
      <w:r w:rsidR="0047124C" w:rsidRPr="005277D0">
        <w:rPr>
          <w:rFonts w:ascii="仿宋" w:eastAsia="仿宋" w:hAnsi="仿宋" w:cstheme="minorBidi" w:hint="eastAsia"/>
          <w:b/>
          <w:sz w:val="28"/>
          <w:szCs w:val="28"/>
        </w:rPr>
        <w:t>、</w:t>
      </w:r>
      <w:r w:rsidR="009E6647" w:rsidRPr="005277D0">
        <w:rPr>
          <w:rFonts w:ascii="仿宋" w:eastAsia="仿宋" w:hAnsi="仿宋" w:cstheme="minorBidi" w:hint="eastAsia"/>
          <w:b/>
          <w:sz w:val="28"/>
          <w:szCs w:val="28"/>
        </w:rPr>
        <w:t>注意事项</w:t>
      </w:r>
    </w:p>
    <w:p w:rsidR="00B469D1" w:rsidRPr="00112DAF" w:rsidRDefault="00B469D1" w:rsidP="00B469D1">
      <w:pPr>
        <w:spacing w:line="400" w:lineRule="exact"/>
        <w:ind w:firstLine="570"/>
        <w:jc w:val="left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1.</w:t>
      </w:r>
      <w:r w:rsidR="007957D4" w:rsidRPr="00112DAF">
        <w:rPr>
          <w:rFonts w:ascii="仿宋" w:eastAsia="仿宋" w:hAnsi="仿宋" w:cstheme="minorBidi" w:hint="eastAsia"/>
          <w:sz w:val="28"/>
          <w:szCs w:val="28"/>
        </w:rPr>
        <w:t>各学院</w:t>
      </w:r>
      <w:r w:rsidR="007957D4" w:rsidRPr="00112DAF">
        <w:rPr>
          <w:rFonts w:ascii="仿宋" w:eastAsia="仿宋" w:hAnsi="仿宋" w:cstheme="minorBidi"/>
          <w:sz w:val="28"/>
          <w:szCs w:val="28"/>
        </w:rPr>
        <w:t>确定成绩</w:t>
      </w:r>
      <w:r w:rsidR="007957D4" w:rsidRPr="00112DAF">
        <w:rPr>
          <w:rFonts w:ascii="仿宋" w:eastAsia="仿宋" w:hAnsi="仿宋" w:cstheme="minorBidi" w:hint="eastAsia"/>
          <w:sz w:val="28"/>
          <w:szCs w:val="28"/>
        </w:rPr>
        <w:t>综合评价</w:t>
      </w:r>
      <w:r w:rsidR="007957D4" w:rsidRPr="00112DAF">
        <w:rPr>
          <w:rFonts w:ascii="仿宋" w:eastAsia="仿宋" w:hAnsi="仿宋" w:cstheme="minorBidi"/>
          <w:sz w:val="28"/>
          <w:szCs w:val="28"/>
        </w:rPr>
        <w:t>规则，依据规则对</w:t>
      </w:r>
      <w:r w:rsidR="007957D4" w:rsidRPr="00112DAF">
        <w:rPr>
          <w:rFonts w:ascii="仿宋" w:eastAsia="仿宋" w:hAnsi="仿宋" w:cstheme="minorBidi" w:hint="eastAsia"/>
          <w:sz w:val="28"/>
          <w:szCs w:val="28"/>
        </w:rPr>
        <w:t>毕业研究生</w:t>
      </w:r>
      <w:r w:rsidR="007957D4" w:rsidRPr="00112DAF">
        <w:rPr>
          <w:rFonts w:ascii="仿宋" w:eastAsia="仿宋" w:hAnsi="仿宋" w:cstheme="minorBidi"/>
          <w:sz w:val="28"/>
          <w:szCs w:val="28"/>
        </w:rPr>
        <w:t>学习成绩</w:t>
      </w:r>
      <w:r w:rsidR="007957D4" w:rsidRPr="00112DAF">
        <w:rPr>
          <w:rFonts w:ascii="仿宋" w:eastAsia="仿宋" w:hAnsi="仿宋" w:cstheme="minorBidi" w:hint="eastAsia"/>
          <w:sz w:val="28"/>
          <w:szCs w:val="28"/>
        </w:rPr>
        <w:t>进行等级评定</w:t>
      </w:r>
      <w:r w:rsidR="00BB3204" w:rsidRPr="00112DAF">
        <w:rPr>
          <w:rFonts w:ascii="仿宋" w:eastAsia="仿宋" w:hAnsi="仿宋" w:cstheme="minorBidi" w:hint="eastAsia"/>
          <w:sz w:val="28"/>
          <w:szCs w:val="28"/>
        </w:rPr>
        <w:t>，</w:t>
      </w:r>
      <w:r w:rsidR="002F050D" w:rsidRPr="00112DAF">
        <w:rPr>
          <w:rFonts w:ascii="仿宋" w:eastAsia="仿宋" w:hAnsi="仿宋" w:cstheme="minorBidi" w:hint="eastAsia"/>
          <w:sz w:val="28"/>
          <w:szCs w:val="28"/>
        </w:rPr>
        <w:t>将学院《2020届研究生成绩评定明细表》</w:t>
      </w:r>
      <w:r w:rsidR="00112DAF" w:rsidRPr="00112DAF">
        <w:rPr>
          <w:rFonts w:ascii="仿宋" w:eastAsia="仿宋" w:hAnsi="仿宋" w:cstheme="minorBidi" w:hint="eastAsia"/>
          <w:sz w:val="28"/>
          <w:szCs w:val="28"/>
        </w:rPr>
        <w:t>（请参附件1）</w:t>
      </w:r>
      <w:r w:rsidR="007957D4" w:rsidRPr="00112DAF">
        <w:rPr>
          <w:rFonts w:ascii="仿宋" w:eastAsia="仿宋" w:hAnsi="仿宋" w:cstheme="minorBidi" w:hint="eastAsia"/>
          <w:sz w:val="28"/>
          <w:szCs w:val="28"/>
        </w:rPr>
        <w:t>在公开场合进行</w:t>
      </w:r>
      <w:r w:rsidR="007957D4" w:rsidRPr="003A2F98">
        <w:rPr>
          <w:rFonts w:ascii="仿宋" w:eastAsia="仿宋" w:hAnsi="仿宋" w:cstheme="minorBidi"/>
          <w:color w:val="FF0000"/>
          <w:sz w:val="28"/>
          <w:szCs w:val="28"/>
        </w:rPr>
        <w:t>公示</w:t>
      </w:r>
      <w:r w:rsidR="007957D4" w:rsidRPr="00112DAF">
        <w:rPr>
          <w:rFonts w:ascii="仿宋" w:eastAsia="仿宋" w:hAnsi="仿宋" w:cstheme="minorBidi" w:hint="eastAsia"/>
          <w:sz w:val="28"/>
          <w:szCs w:val="28"/>
        </w:rPr>
        <w:t>，公示期3-4个工作日</w:t>
      </w:r>
      <w:r w:rsidR="00003D54">
        <w:rPr>
          <w:rFonts w:ascii="仿宋" w:eastAsia="仿宋" w:hAnsi="仿宋" w:cstheme="minorBidi" w:hint="eastAsia"/>
          <w:sz w:val="28"/>
          <w:szCs w:val="28"/>
        </w:rPr>
        <w:t>。</w:t>
      </w:r>
      <w:r w:rsidR="00003D54" w:rsidRPr="00112DAF">
        <w:rPr>
          <w:rFonts w:ascii="仿宋" w:eastAsia="仿宋" w:hAnsi="仿宋" w:cstheme="minorBidi" w:hint="eastAsia"/>
          <w:sz w:val="28"/>
          <w:szCs w:val="28"/>
        </w:rPr>
        <w:t>有不及格记录的研究生若成绩综合</w:t>
      </w:r>
      <w:r w:rsidR="00003D54" w:rsidRPr="00112DAF">
        <w:rPr>
          <w:rFonts w:ascii="仿宋" w:eastAsia="仿宋" w:hAnsi="仿宋" w:cstheme="minorBidi"/>
          <w:sz w:val="28"/>
          <w:szCs w:val="28"/>
        </w:rPr>
        <w:t>排名没有</w:t>
      </w:r>
      <w:r w:rsidR="00003D54" w:rsidRPr="00112DAF">
        <w:rPr>
          <w:rFonts w:ascii="仿宋" w:eastAsia="仿宋" w:hAnsi="仿宋" w:cstheme="minorBidi" w:hint="eastAsia"/>
          <w:sz w:val="28"/>
          <w:szCs w:val="28"/>
        </w:rPr>
        <w:t>进入25</w:t>
      </w:r>
      <w:r w:rsidR="00003D54" w:rsidRPr="00112DAF">
        <w:rPr>
          <w:rFonts w:ascii="仿宋" w:eastAsia="仿宋" w:hAnsi="仿宋" w:cstheme="minorBidi"/>
          <w:sz w:val="28"/>
          <w:szCs w:val="28"/>
        </w:rPr>
        <w:t>%</w:t>
      </w:r>
      <w:r w:rsidR="00003D54" w:rsidRPr="00112DAF">
        <w:rPr>
          <w:rFonts w:ascii="仿宋" w:eastAsia="仿宋" w:hAnsi="仿宋" w:cstheme="minorBidi" w:hint="eastAsia"/>
          <w:sz w:val="28"/>
          <w:szCs w:val="28"/>
        </w:rPr>
        <w:t>以内，</w:t>
      </w:r>
      <w:r w:rsidR="00003D54" w:rsidRPr="00112DAF">
        <w:rPr>
          <w:rFonts w:ascii="仿宋" w:eastAsia="仿宋" w:hAnsi="仿宋" w:cstheme="minorBidi"/>
          <w:sz w:val="28"/>
          <w:szCs w:val="28"/>
        </w:rPr>
        <w:t>不得给予</w:t>
      </w:r>
      <w:r w:rsidR="00003D54" w:rsidRPr="00112DAF">
        <w:rPr>
          <w:rFonts w:ascii="仿宋" w:eastAsia="仿宋" w:hAnsi="仿宋" w:cstheme="minorBidi" w:hint="eastAsia"/>
          <w:sz w:val="28"/>
          <w:szCs w:val="28"/>
        </w:rPr>
        <w:t>“</w:t>
      </w:r>
      <w:r w:rsidR="00003D54" w:rsidRPr="00112DAF">
        <w:rPr>
          <w:rFonts w:ascii="仿宋" w:eastAsia="仿宋" w:hAnsi="仿宋" w:cstheme="minorBidi"/>
          <w:sz w:val="28"/>
          <w:szCs w:val="28"/>
        </w:rPr>
        <w:t>一级</w:t>
      </w:r>
      <w:r w:rsidR="00003D54" w:rsidRPr="00112DAF">
        <w:rPr>
          <w:rFonts w:ascii="仿宋" w:eastAsia="仿宋" w:hAnsi="仿宋" w:cstheme="minorBidi" w:hint="eastAsia"/>
          <w:sz w:val="28"/>
          <w:szCs w:val="28"/>
        </w:rPr>
        <w:t>”</w:t>
      </w:r>
      <w:r w:rsidR="00003D54" w:rsidRPr="00112DAF">
        <w:rPr>
          <w:rFonts w:ascii="仿宋" w:eastAsia="仿宋" w:hAnsi="仿宋" w:cstheme="minorBidi"/>
          <w:sz w:val="28"/>
          <w:szCs w:val="28"/>
        </w:rPr>
        <w:t>评</w:t>
      </w:r>
      <w:r w:rsidR="00003D54" w:rsidRPr="00112DAF">
        <w:rPr>
          <w:rFonts w:ascii="仿宋" w:eastAsia="仿宋" w:hAnsi="仿宋" w:cstheme="minorBidi" w:hint="eastAsia"/>
          <w:sz w:val="28"/>
          <w:szCs w:val="28"/>
        </w:rPr>
        <w:t>定。</w:t>
      </w:r>
    </w:p>
    <w:p w:rsidR="005412E3" w:rsidRPr="00112DAF" w:rsidRDefault="005412E3" w:rsidP="005412E3">
      <w:pPr>
        <w:spacing w:line="400" w:lineRule="exact"/>
        <w:ind w:firstLine="570"/>
        <w:jc w:val="left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2.《2020年非上海生源应届普通高校毕业生个人信息表</w:t>
      </w:r>
      <w:r w:rsidRPr="00112DAF">
        <w:rPr>
          <w:rFonts w:ascii="仿宋" w:eastAsia="仿宋" w:hAnsi="仿宋" w:cstheme="minorBidi"/>
          <w:sz w:val="28"/>
          <w:szCs w:val="28"/>
        </w:rPr>
        <w:t>》</w:t>
      </w:r>
      <w:r w:rsidRPr="00112DAF">
        <w:rPr>
          <w:rFonts w:ascii="仿宋" w:eastAsia="仿宋" w:hAnsi="仿宋" w:cstheme="minorBidi" w:hint="eastAsia"/>
          <w:sz w:val="28"/>
          <w:szCs w:val="28"/>
        </w:rPr>
        <w:t>（以下简称“信息</w:t>
      </w:r>
      <w:r w:rsidRPr="00112DAF">
        <w:rPr>
          <w:rFonts w:ascii="仿宋" w:eastAsia="仿宋" w:hAnsi="仿宋" w:cstheme="minorBidi"/>
          <w:sz w:val="28"/>
          <w:szCs w:val="28"/>
        </w:rPr>
        <w:t>表</w:t>
      </w:r>
      <w:r w:rsidRPr="00112DAF">
        <w:rPr>
          <w:rFonts w:ascii="仿宋" w:eastAsia="仿宋" w:hAnsi="仿宋" w:cstheme="minorBidi" w:hint="eastAsia"/>
          <w:sz w:val="28"/>
          <w:szCs w:val="28"/>
        </w:rPr>
        <w:t>”），请登录</w:t>
      </w:r>
      <w:r w:rsidRPr="00112DAF">
        <w:rPr>
          <w:rFonts w:ascii="仿宋" w:eastAsia="仿宋" w:hAnsi="仿宋" w:cstheme="minorBidi"/>
          <w:sz w:val="28"/>
          <w:szCs w:val="28"/>
        </w:rPr>
        <w:t>上海学生就业创业服务网</w:t>
      </w:r>
      <w:r w:rsidRPr="00112DAF">
        <w:rPr>
          <w:rFonts w:ascii="仿宋" w:eastAsia="仿宋" w:hAnsi="仿宋" w:cstheme="minorBidi" w:hint="eastAsia"/>
          <w:sz w:val="28"/>
          <w:szCs w:val="28"/>
        </w:rPr>
        <w:t>（</w:t>
      </w:r>
      <w:r w:rsidRPr="00112DAF">
        <w:rPr>
          <w:rFonts w:ascii="仿宋" w:eastAsia="仿宋" w:hAnsi="仿宋" w:cstheme="minorBidi"/>
          <w:sz w:val="28"/>
          <w:szCs w:val="28"/>
        </w:rPr>
        <w:t>http://www.firstjob.com.cn/folder76/folder158/</w:t>
      </w:r>
      <w:r w:rsidRPr="00112DAF">
        <w:rPr>
          <w:rFonts w:ascii="仿宋" w:eastAsia="仿宋" w:hAnsi="仿宋" w:cstheme="minorBidi" w:hint="eastAsia"/>
          <w:sz w:val="28"/>
          <w:szCs w:val="28"/>
        </w:rPr>
        <w:t>）</w:t>
      </w:r>
      <w:r w:rsidRPr="00112DAF">
        <w:rPr>
          <w:rFonts w:ascii="仿宋" w:eastAsia="仿宋" w:hAnsi="仿宋" w:cstheme="minorBidi"/>
          <w:sz w:val="28"/>
          <w:szCs w:val="28"/>
        </w:rPr>
        <w:t>下载</w:t>
      </w:r>
      <w:r w:rsidR="00FC329E" w:rsidRPr="00112DAF">
        <w:rPr>
          <w:rFonts w:ascii="仿宋" w:eastAsia="仿宋" w:hAnsi="仿宋" w:cstheme="minorBidi" w:hint="eastAsia"/>
          <w:sz w:val="28"/>
          <w:szCs w:val="28"/>
        </w:rPr>
        <w:t>（或参附件</w:t>
      </w:r>
      <w:r w:rsidR="00112DAF" w:rsidRPr="00112DAF">
        <w:rPr>
          <w:rFonts w:ascii="仿宋" w:eastAsia="仿宋" w:hAnsi="仿宋" w:cstheme="minorBidi" w:hint="eastAsia"/>
          <w:sz w:val="28"/>
          <w:szCs w:val="28"/>
        </w:rPr>
        <w:t>2</w:t>
      </w:r>
      <w:r w:rsidR="00FC329E" w:rsidRPr="00112DAF">
        <w:rPr>
          <w:rFonts w:ascii="仿宋" w:eastAsia="仿宋" w:hAnsi="仿宋" w:cstheme="minorBidi" w:hint="eastAsia"/>
          <w:sz w:val="28"/>
          <w:szCs w:val="28"/>
        </w:rPr>
        <w:t>）</w:t>
      </w:r>
      <w:r w:rsidRPr="00112DAF">
        <w:rPr>
          <w:rFonts w:ascii="仿宋" w:eastAsia="仿宋" w:hAnsi="仿宋" w:cstheme="minorBidi" w:hint="eastAsia"/>
          <w:sz w:val="28"/>
          <w:szCs w:val="28"/>
        </w:rPr>
        <w:t>，打印</w:t>
      </w:r>
      <w:r w:rsidRPr="00112DAF">
        <w:rPr>
          <w:rFonts w:ascii="仿宋" w:eastAsia="仿宋" w:hAnsi="仿宋" w:cstheme="minorBidi"/>
          <w:sz w:val="28"/>
          <w:szCs w:val="28"/>
        </w:rPr>
        <w:t>该表</w:t>
      </w:r>
      <w:r w:rsidRPr="00112DAF">
        <w:rPr>
          <w:rFonts w:ascii="仿宋" w:eastAsia="仿宋" w:hAnsi="仿宋" w:cstheme="minorBidi" w:hint="eastAsia"/>
          <w:sz w:val="28"/>
          <w:szCs w:val="28"/>
        </w:rPr>
        <w:t>时</w:t>
      </w:r>
      <w:r w:rsidRPr="00112DAF">
        <w:rPr>
          <w:rFonts w:ascii="仿宋" w:eastAsia="仿宋" w:hAnsi="仿宋" w:cstheme="minorBidi"/>
          <w:sz w:val="28"/>
          <w:szCs w:val="28"/>
        </w:rPr>
        <w:t>请务必</w:t>
      </w:r>
      <w:r w:rsidRPr="005277D0">
        <w:rPr>
          <w:rFonts w:ascii="仿宋" w:eastAsia="仿宋" w:hAnsi="仿宋" w:cstheme="minorBidi" w:hint="eastAsia"/>
          <w:b/>
          <w:color w:val="FF0000"/>
          <w:sz w:val="32"/>
          <w:szCs w:val="32"/>
        </w:rPr>
        <w:t>一张</w:t>
      </w:r>
      <w:r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A4</w:t>
      </w:r>
      <w:r w:rsidRPr="005277D0">
        <w:rPr>
          <w:rFonts w:ascii="仿宋" w:eastAsia="仿宋" w:hAnsi="仿宋" w:cstheme="minorBidi"/>
          <w:color w:val="FF0000"/>
          <w:sz w:val="28"/>
          <w:szCs w:val="28"/>
        </w:rPr>
        <w:t>纸</w:t>
      </w:r>
      <w:r w:rsidRPr="00112DAF">
        <w:rPr>
          <w:rFonts w:ascii="仿宋" w:eastAsia="仿宋" w:hAnsi="仿宋" w:cstheme="minorBidi" w:hint="eastAsia"/>
          <w:sz w:val="28"/>
          <w:szCs w:val="28"/>
        </w:rPr>
        <w:t>且</w:t>
      </w:r>
      <w:r w:rsidRPr="005277D0">
        <w:rPr>
          <w:rFonts w:ascii="仿宋" w:eastAsia="仿宋" w:hAnsi="仿宋" w:cstheme="minorBidi"/>
          <w:b/>
          <w:color w:val="FF0000"/>
          <w:sz w:val="32"/>
          <w:szCs w:val="32"/>
        </w:rPr>
        <w:t>正反面</w:t>
      </w:r>
      <w:r w:rsidRPr="00112DAF">
        <w:rPr>
          <w:rFonts w:ascii="仿宋" w:eastAsia="仿宋" w:hAnsi="仿宋" w:cstheme="minorBidi"/>
          <w:sz w:val="28"/>
          <w:szCs w:val="28"/>
        </w:rPr>
        <w:t>打印</w:t>
      </w:r>
      <w:r w:rsidRPr="00112DAF">
        <w:rPr>
          <w:rFonts w:ascii="仿宋" w:eastAsia="仿宋" w:hAnsi="仿宋" w:cstheme="minorBidi" w:hint="eastAsia"/>
          <w:sz w:val="28"/>
          <w:szCs w:val="28"/>
        </w:rPr>
        <w:t>；</w:t>
      </w:r>
    </w:p>
    <w:p w:rsidR="009E6647" w:rsidRPr="00112DAF" w:rsidRDefault="005412E3" w:rsidP="00112DAF">
      <w:pPr>
        <w:ind w:firstLineChars="250" w:firstLine="70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3</w:t>
      </w:r>
      <w:r w:rsidR="009E6647" w:rsidRPr="00112DAF">
        <w:rPr>
          <w:rFonts w:ascii="仿宋" w:eastAsia="仿宋" w:hAnsi="仿宋" w:cstheme="minorBidi" w:hint="eastAsia"/>
          <w:sz w:val="28"/>
          <w:szCs w:val="28"/>
        </w:rPr>
        <w:t>.下</w:t>
      </w:r>
      <w:r w:rsidR="009F75B6" w:rsidRPr="00112DAF">
        <w:rPr>
          <w:rFonts w:ascii="仿宋" w:eastAsia="仿宋" w:hAnsi="仿宋" w:cstheme="minorBidi" w:hint="eastAsia"/>
          <w:sz w:val="28"/>
          <w:szCs w:val="28"/>
        </w:rPr>
        <w:t>图为信息表的部分截图</w:t>
      </w:r>
      <w:r w:rsidR="009E6647" w:rsidRPr="00112DAF">
        <w:rPr>
          <w:rFonts w:ascii="仿宋" w:eastAsia="仿宋" w:hAnsi="仿宋" w:cstheme="minorBidi" w:hint="eastAsia"/>
          <w:sz w:val="28"/>
          <w:szCs w:val="28"/>
        </w:rPr>
        <w:t>，</w:t>
      </w:r>
      <w:r w:rsidR="009E6647"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请务必</w:t>
      </w:r>
      <w:r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填写好此截图中的学生信息、</w:t>
      </w:r>
      <w:r w:rsidR="009E6647"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勾选</w:t>
      </w:r>
      <w:r w:rsidR="009F75B6"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好</w:t>
      </w:r>
      <w:r w:rsidR="009E6647"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成绩等级</w:t>
      </w:r>
      <w:r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并</w:t>
      </w:r>
      <w:r w:rsidR="009E6647" w:rsidRPr="005277D0">
        <w:rPr>
          <w:rFonts w:ascii="仿宋" w:eastAsia="仿宋" w:hAnsi="仿宋" w:cstheme="minorBidi" w:hint="eastAsia"/>
          <w:color w:val="FF0000"/>
          <w:sz w:val="28"/>
          <w:szCs w:val="28"/>
        </w:rPr>
        <w:t>在经办负责人处签好字</w:t>
      </w:r>
      <w:r w:rsidRPr="00112DAF">
        <w:rPr>
          <w:rFonts w:ascii="仿宋" w:eastAsia="仿宋" w:hAnsi="仿宋" w:cstheme="minorBidi" w:hint="eastAsia"/>
          <w:sz w:val="28"/>
          <w:szCs w:val="28"/>
        </w:rPr>
        <w:t>。</w:t>
      </w:r>
    </w:p>
    <w:p w:rsidR="00DC4A7F" w:rsidRPr="00112DAF" w:rsidRDefault="00DC4A7F" w:rsidP="00112DAF">
      <w:pPr>
        <w:ind w:firstLineChars="250" w:firstLine="700"/>
        <w:jc w:val="left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/>
          <w:noProof/>
          <w:sz w:val="28"/>
          <w:szCs w:val="28"/>
        </w:rPr>
        <w:drawing>
          <wp:inline distT="0" distB="0" distL="0" distR="0">
            <wp:extent cx="5274310" cy="1785279"/>
            <wp:effectExtent l="0" t="0" r="2540" b="5715"/>
            <wp:docPr id="1" name="图片 1" descr="C:\Users\TANYUE~1\AppData\Local\Temp\WeChat Files\d948f231c53f76f9294d8a7c3e9f5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UE~1\AppData\Local\Temp\WeChat Files\d948f231c53f76f9294d8a7c3e9f55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AF" w:rsidRPr="00112DAF" w:rsidRDefault="005412E3" w:rsidP="00BB3204">
      <w:pPr>
        <w:spacing w:line="400" w:lineRule="exact"/>
        <w:ind w:firstLine="57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4.</w:t>
      </w:r>
      <w:r w:rsidR="00C42F4C" w:rsidRPr="002835E5">
        <w:rPr>
          <w:rFonts w:ascii="仿宋" w:eastAsia="仿宋" w:hAnsi="仿宋" w:cstheme="minorBidi" w:hint="eastAsia"/>
          <w:color w:val="FF0000"/>
          <w:sz w:val="28"/>
          <w:szCs w:val="28"/>
        </w:rPr>
        <w:t>“专业代码”和“培养方式”</w:t>
      </w:r>
      <w:r w:rsidR="0047124C" w:rsidRPr="002835E5">
        <w:rPr>
          <w:rFonts w:ascii="仿宋" w:eastAsia="仿宋" w:hAnsi="仿宋" w:cstheme="minorBidi" w:hint="eastAsia"/>
          <w:color w:val="FF0000"/>
          <w:sz w:val="28"/>
          <w:szCs w:val="28"/>
        </w:rPr>
        <w:t>填写方式</w:t>
      </w:r>
    </w:p>
    <w:p w:rsidR="00112DAF" w:rsidRPr="00112DAF" w:rsidRDefault="00112DAF" w:rsidP="00112DAF">
      <w:pPr>
        <w:spacing w:line="400" w:lineRule="exact"/>
        <w:ind w:firstLine="57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请按照</w:t>
      </w:r>
      <w:r w:rsidRPr="00112DAF">
        <w:rPr>
          <w:rFonts w:ascii="仿宋" w:eastAsia="仿宋" w:hAnsi="仿宋" w:cstheme="minorBidi"/>
          <w:sz w:val="28"/>
          <w:szCs w:val="28"/>
        </w:rPr>
        <w:t>同济大学</w:t>
      </w:r>
      <w:r w:rsidRPr="00112DAF">
        <w:rPr>
          <w:rFonts w:ascii="仿宋" w:eastAsia="仿宋" w:hAnsi="仿宋" w:cstheme="minorBidi" w:hint="eastAsia"/>
          <w:sz w:val="28"/>
          <w:szCs w:val="28"/>
        </w:rPr>
        <w:t>学生</w:t>
      </w:r>
      <w:r w:rsidRPr="00112DAF">
        <w:rPr>
          <w:rFonts w:ascii="仿宋" w:eastAsia="仿宋" w:hAnsi="仿宋" w:cstheme="minorBidi"/>
          <w:sz w:val="28"/>
          <w:szCs w:val="28"/>
        </w:rPr>
        <w:t>就业信息网</w:t>
      </w:r>
      <w:r w:rsidRPr="00112DAF">
        <w:rPr>
          <w:rFonts w:ascii="仿宋" w:eastAsia="仿宋" w:hAnsi="仿宋" w:cstheme="minorBidi" w:hint="eastAsia"/>
          <w:sz w:val="28"/>
          <w:szCs w:val="28"/>
        </w:rPr>
        <w:t>（网址</w:t>
      </w:r>
      <w:r w:rsidRPr="00112DAF">
        <w:rPr>
          <w:rFonts w:ascii="仿宋" w:eastAsia="仿宋" w:hAnsi="仿宋" w:cstheme="minorBidi"/>
          <w:sz w:val="28"/>
          <w:szCs w:val="28"/>
        </w:rPr>
        <w:t>：</w:t>
      </w:r>
      <w:hyperlink r:id="rId8" w:history="1">
        <w:r w:rsidRPr="00112DAF">
          <w:rPr>
            <w:rFonts w:ascii="仿宋" w:eastAsia="仿宋" w:hAnsi="仿宋" w:cstheme="minorBidi"/>
            <w:sz w:val="28"/>
            <w:szCs w:val="28"/>
          </w:rPr>
          <w:t>http://tj91.tongji.edu.cn/index.jsp</w:t>
        </w:r>
      </w:hyperlink>
      <w:r w:rsidRPr="00112DAF">
        <w:rPr>
          <w:rFonts w:ascii="仿宋" w:eastAsia="仿宋" w:hAnsi="仿宋" w:cstheme="minorBidi" w:hint="eastAsia"/>
          <w:sz w:val="28"/>
          <w:szCs w:val="28"/>
        </w:rPr>
        <w:t>）</w:t>
      </w:r>
      <w:r w:rsidRPr="00112DAF">
        <w:rPr>
          <w:rFonts w:ascii="仿宋" w:eastAsia="仿宋" w:hAnsi="仿宋" w:cstheme="minorBidi"/>
          <w:sz w:val="28"/>
          <w:szCs w:val="28"/>
        </w:rPr>
        <w:t>中的信息</w:t>
      </w:r>
      <w:r w:rsidRPr="00112DAF">
        <w:rPr>
          <w:rFonts w:ascii="仿宋" w:eastAsia="仿宋" w:hAnsi="仿宋" w:cstheme="minorBidi" w:hint="eastAsia"/>
          <w:sz w:val="28"/>
          <w:szCs w:val="28"/>
        </w:rPr>
        <w:t>填写，使用</w:t>
      </w:r>
      <w:r w:rsidRPr="00112DAF">
        <w:rPr>
          <w:rFonts w:ascii="仿宋" w:eastAsia="仿宋" w:hAnsi="仿宋" w:cstheme="minorBidi"/>
          <w:sz w:val="28"/>
          <w:szCs w:val="28"/>
        </w:rPr>
        <w:t>学校</w:t>
      </w:r>
      <w:r w:rsidRPr="00112DAF">
        <w:rPr>
          <w:rFonts w:ascii="仿宋" w:eastAsia="仿宋" w:hAnsi="仿宋" w:cstheme="minorBidi" w:hint="eastAsia"/>
          <w:sz w:val="28"/>
          <w:szCs w:val="28"/>
        </w:rPr>
        <w:t>统一身份</w:t>
      </w:r>
      <w:r w:rsidRPr="00112DAF">
        <w:rPr>
          <w:rFonts w:ascii="仿宋" w:eastAsia="仿宋" w:hAnsi="仿宋" w:cstheme="minorBidi"/>
          <w:sz w:val="28"/>
          <w:szCs w:val="28"/>
        </w:rPr>
        <w:t>验证登录</w:t>
      </w:r>
      <w:r w:rsidRPr="00112DAF">
        <w:rPr>
          <w:rFonts w:ascii="仿宋" w:eastAsia="仿宋" w:hAnsi="仿宋" w:cstheme="minorBidi" w:hint="eastAsia"/>
          <w:sz w:val="28"/>
          <w:szCs w:val="28"/>
        </w:rPr>
        <w:t>系统进入：我是学生——就业管理——生源信息，</w:t>
      </w:r>
      <w:r w:rsidRPr="00112DAF">
        <w:rPr>
          <w:rFonts w:ascii="仿宋" w:eastAsia="仿宋" w:hAnsi="仿宋" w:cstheme="minorBidi"/>
          <w:sz w:val="28"/>
          <w:szCs w:val="28"/>
        </w:rPr>
        <w:t>查看</w:t>
      </w:r>
      <w:r w:rsidRPr="00112DAF">
        <w:rPr>
          <w:rFonts w:ascii="仿宋" w:eastAsia="仿宋" w:hAnsi="仿宋" w:cstheme="minorBidi" w:hint="eastAsia"/>
          <w:sz w:val="28"/>
          <w:szCs w:val="28"/>
        </w:rPr>
        <w:t>个人相关</w:t>
      </w:r>
      <w:r w:rsidRPr="00112DAF">
        <w:rPr>
          <w:rFonts w:ascii="仿宋" w:eastAsia="仿宋" w:hAnsi="仿宋" w:cstheme="minorBidi"/>
          <w:sz w:val="28"/>
          <w:szCs w:val="28"/>
        </w:rPr>
        <w:t>信息</w:t>
      </w:r>
      <w:r w:rsidRPr="00112DAF">
        <w:rPr>
          <w:rFonts w:ascii="仿宋" w:eastAsia="仿宋" w:hAnsi="仿宋" w:cstheme="minorBidi" w:hint="eastAsia"/>
          <w:sz w:val="28"/>
          <w:szCs w:val="28"/>
        </w:rPr>
        <w:t>。</w:t>
      </w:r>
    </w:p>
    <w:p w:rsidR="00BB3204" w:rsidRDefault="00112DAF" w:rsidP="00112DAF">
      <w:pPr>
        <w:spacing w:line="400" w:lineRule="exact"/>
        <w:ind w:firstLine="570"/>
        <w:jc w:val="left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若所学专业为学校自设（专业代码第5-6位为“20”或以上），请按一级学科填写专业</w:t>
      </w:r>
      <w:r w:rsidRPr="00112DAF">
        <w:rPr>
          <w:rFonts w:ascii="仿宋" w:eastAsia="仿宋" w:hAnsi="仿宋" w:cstheme="minorBidi"/>
          <w:sz w:val="28"/>
          <w:szCs w:val="28"/>
        </w:rPr>
        <w:t>代码</w:t>
      </w:r>
      <w:r w:rsidR="00BB3204" w:rsidRPr="00112DAF">
        <w:rPr>
          <w:rFonts w:ascii="仿宋" w:eastAsia="仿宋" w:hAnsi="仿宋" w:cstheme="minorBidi" w:hint="eastAsia"/>
          <w:sz w:val="28"/>
          <w:szCs w:val="28"/>
        </w:rPr>
        <w:t>（请参附件</w:t>
      </w:r>
      <w:r w:rsidR="00BB3204" w:rsidRPr="00112DAF">
        <w:rPr>
          <w:rFonts w:ascii="仿宋" w:eastAsia="仿宋" w:hAnsi="仿宋" w:cstheme="minorBidi"/>
          <w:sz w:val="28"/>
          <w:szCs w:val="28"/>
        </w:rPr>
        <w:t>3</w:t>
      </w:r>
      <w:r w:rsidR="00BB3204" w:rsidRPr="00112DAF">
        <w:rPr>
          <w:rFonts w:ascii="仿宋" w:eastAsia="仿宋" w:hAnsi="仿宋" w:cstheme="minorBidi" w:hint="eastAsia"/>
          <w:sz w:val="28"/>
          <w:szCs w:val="28"/>
        </w:rPr>
        <w:t>）</w:t>
      </w:r>
      <w:r w:rsidR="00BB3204" w:rsidRPr="00112DAF">
        <w:rPr>
          <w:rFonts w:ascii="仿宋" w:eastAsia="仿宋" w:hAnsi="仿宋" w:cstheme="minorBidi"/>
          <w:sz w:val="28"/>
          <w:szCs w:val="28"/>
        </w:rPr>
        <w:t>。</w:t>
      </w:r>
    </w:p>
    <w:p w:rsidR="00BE1FA6" w:rsidRPr="00112DAF" w:rsidRDefault="00BE1FA6" w:rsidP="00112DAF">
      <w:pPr>
        <w:spacing w:line="400" w:lineRule="exact"/>
        <w:ind w:firstLine="570"/>
        <w:jc w:val="left"/>
        <w:rPr>
          <w:rFonts w:ascii="仿宋" w:eastAsia="仿宋" w:hAnsi="仿宋" w:cstheme="minorBidi"/>
          <w:sz w:val="28"/>
          <w:szCs w:val="28"/>
        </w:rPr>
      </w:pPr>
    </w:p>
    <w:p w:rsidR="00112DAF" w:rsidRPr="00112DAF" w:rsidRDefault="00112DAF" w:rsidP="00112DAF">
      <w:pPr>
        <w:spacing w:line="400" w:lineRule="exact"/>
        <w:ind w:firstLine="570"/>
        <w:jc w:val="left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附件1：2020届研究生成绩评定明细表</w:t>
      </w:r>
    </w:p>
    <w:p w:rsidR="0047124C" w:rsidRPr="00112DAF" w:rsidRDefault="00112DAF" w:rsidP="00C42F4C">
      <w:pPr>
        <w:spacing w:line="400" w:lineRule="exact"/>
        <w:ind w:firstLine="57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附件2：2020年非上海生源应届普通高校毕业生个人信息表</w:t>
      </w:r>
    </w:p>
    <w:p w:rsidR="00112DAF" w:rsidRDefault="00112DAF" w:rsidP="00C42F4C">
      <w:pPr>
        <w:spacing w:line="400" w:lineRule="exact"/>
        <w:ind w:firstLine="570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附件3：同济大学授予博士硕士学位和培养研究生学科专业目录</w:t>
      </w:r>
    </w:p>
    <w:p w:rsidR="00B469D1" w:rsidRPr="00112DAF" w:rsidRDefault="0073181B" w:rsidP="009A141E">
      <w:pPr>
        <w:spacing w:line="400" w:lineRule="exact"/>
        <w:jc w:val="right"/>
        <w:rPr>
          <w:rFonts w:ascii="仿宋" w:eastAsia="仿宋" w:hAnsi="仿宋" w:cstheme="minorBidi"/>
          <w:sz w:val="28"/>
          <w:szCs w:val="28"/>
        </w:rPr>
      </w:pPr>
      <w:bookmarkStart w:id="0" w:name="_GoBack"/>
      <w:bookmarkEnd w:id="0"/>
      <w:r w:rsidRPr="00112DAF">
        <w:rPr>
          <w:rFonts w:ascii="仿宋" w:eastAsia="仿宋" w:hAnsi="仿宋" w:cstheme="minorBidi" w:hint="eastAsia"/>
          <w:sz w:val="28"/>
          <w:szCs w:val="28"/>
        </w:rPr>
        <w:t>研究生院培养处</w:t>
      </w:r>
    </w:p>
    <w:p w:rsidR="0073181B" w:rsidRPr="00112DAF" w:rsidRDefault="0073181B" w:rsidP="00112DAF">
      <w:pPr>
        <w:spacing w:line="400" w:lineRule="exact"/>
        <w:ind w:firstLineChars="250" w:firstLine="700"/>
        <w:jc w:val="right"/>
        <w:rPr>
          <w:rFonts w:ascii="仿宋" w:eastAsia="仿宋" w:hAnsi="仿宋" w:cstheme="minorBidi"/>
          <w:sz w:val="28"/>
          <w:szCs w:val="28"/>
        </w:rPr>
      </w:pPr>
      <w:r w:rsidRPr="00112DAF">
        <w:rPr>
          <w:rFonts w:ascii="仿宋" w:eastAsia="仿宋" w:hAnsi="仿宋" w:cstheme="minorBidi" w:hint="eastAsia"/>
          <w:sz w:val="28"/>
          <w:szCs w:val="28"/>
        </w:rPr>
        <w:t>2020</w:t>
      </w:r>
      <w:r w:rsidR="00BB3204" w:rsidRPr="00112DAF">
        <w:rPr>
          <w:rFonts w:ascii="仿宋" w:eastAsia="仿宋" w:hAnsi="仿宋" w:cstheme="minorBidi" w:hint="eastAsia"/>
          <w:sz w:val="28"/>
          <w:szCs w:val="28"/>
        </w:rPr>
        <w:t>年6月10日</w:t>
      </w:r>
    </w:p>
    <w:sectPr w:rsidR="0073181B" w:rsidRPr="00112DAF" w:rsidSect="005277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C7B" w:rsidRDefault="00445C7B" w:rsidP="0032775E">
      <w:r>
        <w:separator/>
      </w:r>
    </w:p>
  </w:endnote>
  <w:endnote w:type="continuationSeparator" w:id="1">
    <w:p w:rsidR="00445C7B" w:rsidRDefault="00445C7B" w:rsidP="00327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C7B" w:rsidRDefault="00445C7B" w:rsidP="0032775E">
      <w:r>
        <w:separator/>
      </w:r>
    </w:p>
  </w:footnote>
  <w:footnote w:type="continuationSeparator" w:id="1">
    <w:p w:rsidR="00445C7B" w:rsidRDefault="00445C7B" w:rsidP="003277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6D80"/>
    <w:multiLevelType w:val="hybridMultilevel"/>
    <w:tmpl w:val="C41CFF42"/>
    <w:lvl w:ilvl="0" w:tplc="28D02ADC">
      <w:start w:val="1"/>
      <w:numFmt w:val="japaneseCounting"/>
      <w:lvlText w:val="%1、"/>
      <w:lvlJc w:val="left"/>
      <w:pPr>
        <w:ind w:left="111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F4C"/>
    <w:rsid w:val="00003D54"/>
    <w:rsid w:val="00043773"/>
    <w:rsid w:val="000C42A3"/>
    <w:rsid w:val="000D6E57"/>
    <w:rsid w:val="000F387C"/>
    <w:rsid w:val="00112DAF"/>
    <w:rsid w:val="00141DF6"/>
    <w:rsid w:val="00176978"/>
    <w:rsid w:val="002835E5"/>
    <w:rsid w:val="002D6174"/>
    <w:rsid w:val="002F050D"/>
    <w:rsid w:val="00302A0D"/>
    <w:rsid w:val="00310972"/>
    <w:rsid w:val="00322B9F"/>
    <w:rsid w:val="0032775E"/>
    <w:rsid w:val="0037135E"/>
    <w:rsid w:val="0038094B"/>
    <w:rsid w:val="003A2F98"/>
    <w:rsid w:val="00445C7B"/>
    <w:rsid w:val="0047124C"/>
    <w:rsid w:val="004D60C9"/>
    <w:rsid w:val="00512D19"/>
    <w:rsid w:val="005277D0"/>
    <w:rsid w:val="005412E3"/>
    <w:rsid w:val="00602ECD"/>
    <w:rsid w:val="00673C13"/>
    <w:rsid w:val="007262B0"/>
    <w:rsid w:val="0073181B"/>
    <w:rsid w:val="00735FED"/>
    <w:rsid w:val="00791B0F"/>
    <w:rsid w:val="007957D4"/>
    <w:rsid w:val="0081241E"/>
    <w:rsid w:val="00905244"/>
    <w:rsid w:val="009A141E"/>
    <w:rsid w:val="009E6647"/>
    <w:rsid w:val="009F75B6"/>
    <w:rsid w:val="00A220E9"/>
    <w:rsid w:val="00B469D1"/>
    <w:rsid w:val="00BB3204"/>
    <w:rsid w:val="00BE1FA6"/>
    <w:rsid w:val="00C42F4C"/>
    <w:rsid w:val="00C86EDB"/>
    <w:rsid w:val="00D03DEC"/>
    <w:rsid w:val="00DC4A7F"/>
    <w:rsid w:val="00E44403"/>
    <w:rsid w:val="00EC34D5"/>
    <w:rsid w:val="00EC5B98"/>
    <w:rsid w:val="00EF1C55"/>
    <w:rsid w:val="00F55FF4"/>
    <w:rsid w:val="00FC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9D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469D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C4A7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C4A7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327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2775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27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2775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9D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469D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C4A7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C4A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j91.tongji.edu.cn/index.j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tanyueaikeke</dc:creator>
  <cp:lastModifiedBy>lei</cp:lastModifiedBy>
  <cp:revision>11</cp:revision>
  <dcterms:created xsi:type="dcterms:W3CDTF">2020-06-09T09:12:00Z</dcterms:created>
  <dcterms:modified xsi:type="dcterms:W3CDTF">2020-06-10T02:21:00Z</dcterms:modified>
</cp:coreProperties>
</file>